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E9724E" w14:textId="7311E739" w:rsidR="00F10D5C" w:rsidRDefault="00F10D5C">
      <w:pPr>
        <w:rPr>
          <w:b/>
          <w:color w:val="506950"/>
        </w:rPr>
      </w:pPr>
      <w:r>
        <w:rPr>
          <w:rFonts w:ascii="Arial" w:hAnsi="Arial" w:cs="Arial"/>
          <w:b/>
          <w:bCs/>
          <w:noProof/>
          <w:sz w:val="48"/>
          <w:szCs w:val="48"/>
        </w:rPr>
        <w:drawing>
          <wp:anchor distT="0" distB="0" distL="114300" distR="114300" simplePos="0" relativeHeight="251659264" behindDoc="0" locked="0" layoutInCell="1" allowOverlap="1" wp14:anchorId="10E06BF2" wp14:editId="5B1A5598">
            <wp:simplePos x="0" y="0"/>
            <wp:positionH relativeFrom="margin">
              <wp:posOffset>-38100</wp:posOffset>
            </wp:positionH>
            <wp:positionV relativeFrom="paragraph">
              <wp:posOffset>-451485</wp:posOffset>
            </wp:positionV>
            <wp:extent cx="871220" cy="869256"/>
            <wp:effectExtent l="0" t="0" r="5080" b="7620"/>
            <wp:wrapNone/>
            <wp:docPr id="147446480"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46480" name="Picture 1" descr="A blue and white logo&#10;&#10;AI-generated content may be incorrect."/>
                    <pic:cNvPicPr>
                      <a:picLocks noChangeAspect="1" noChangeArrowheads="1"/>
                    </pic:cNvPicPr>
                  </pic:nvPicPr>
                  <pic:blipFill>
                    <a:blip r:embed="rId8" cstate="print">
                      <a:clrChange>
                        <a:clrFrom>
                          <a:srgbClr val="FDFDFD"/>
                        </a:clrFrom>
                        <a:clrTo>
                          <a:srgbClr val="FDFDFD">
                            <a:alpha val="0"/>
                          </a:srgbClr>
                        </a:clrTo>
                      </a:clrChange>
                      <a:extLst>
                        <a:ext uri="{28A0092B-C50C-407E-A947-70E740481C1C}">
                          <a14:useLocalDpi xmlns:a14="http://schemas.microsoft.com/office/drawing/2010/main" val="0"/>
                        </a:ext>
                      </a:extLst>
                    </a:blip>
                    <a:srcRect/>
                    <a:stretch>
                      <a:fillRect/>
                    </a:stretch>
                  </pic:blipFill>
                  <pic:spPr bwMode="auto">
                    <a:xfrm>
                      <a:off x="0" y="0"/>
                      <a:ext cx="871220" cy="869256"/>
                    </a:xfrm>
                    <a:prstGeom prst="rect">
                      <a:avLst/>
                    </a:prstGeom>
                    <a:noFill/>
                  </pic:spPr>
                </pic:pic>
              </a:graphicData>
            </a:graphic>
            <wp14:sizeRelH relativeFrom="page">
              <wp14:pctWidth>0</wp14:pctWidth>
            </wp14:sizeRelH>
            <wp14:sizeRelV relativeFrom="page">
              <wp14:pctHeight>0</wp14:pctHeight>
            </wp14:sizeRelV>
          </wp:anchor>
        </w:drawing>
      </w:r>
    </w:p>
    <w:p w14:paraId="2A78B058" w14:textId="77777777" w:rsidR="00F10D5C" w:rsidRDefault="00F10D5C">
      <w:pPr>
        <w:rPr>
          <w:b/>
          <w:color w:val="506950"/>
        </w:rPr>
      </w:pPr>
    </w:p>
    <w:p w14:paraId="72B2C30E" w14:textId="77777777" w:rsidR="00F10D5C" w:rsidRDefault="00F10D5C">
      <w:pPr>
        <w:spacing w:after="80"/>
      </w:pPr>
    </w:p>
    <w:p w14:paraId="2ECAC49A" w14:textId="100510BF" w:rsidR="00F10D5C" w:rsidRPr="00F10D5C" w:rsidRDefault="00F10D5C">
      <w:pPr>
        <w:spacing w:after="80"/>
        <w:rPr>
          <w:b/>
          <w:bCs/>
        </w:rPr>
      </w:pPr>
      <w:r w:rsidRPr="00F10D5C">
        <w:rPr>
          <w:b/>
          <w:bCs/>
        </w:rPr>
        <w:t>Job Description</w:t>
      </w:r>
    </w:p>
    <w:p w14:paraId="268B91E7" w14:textId="037D22F5" w:rsidR="0079123F" w:rsidRDefault="00844597">
      <w:pPr>
        <w:spacing w:after="80"/>
      </w:pPr>
      <w:r>
        <w:t>Global Brand Manager</w:t>
      </w:r>
    </w:p>
    <w:p w14:paraId="7E86DF44" w14:textId="77777777" w:rsidR="0079123F" w:rsidRPr="00F10D5C" w:rsidRDefault="00844597">
      <w:pPr>
        <w:pStyle w:val="Heading1"/>
        <w:rPr>
          <w:rFonts w:ascii="Aptos" w:hAnsi="Aptos"/>
          <w:sz w:val="22"/>
          <w:szCs w:val="22"/>
        </w:rPr>
      </w:pPr>
      <w:r w:rsidRPr="00F10D5C">
        <w:rPr>
          <w:rFonts w:ascii="Aptos" w:hAnsi="Aptos"/>
          <w:sz w:val="22"/>
          <w:szCs w:val="22"/>
        </w:rPr>
        <w:t>Why this role matters</w:t>
      </w:r>
    </w:p>
    <w:p w14:paraId="17302FCA" w14:textId="3B74417C" w:rsidR="0079123F" w:rsidRPr="00324615" w:rsidRDefault="00844597">
      <w:pPr>
        <w:rPr>
          <w:sz w:val="18"/>
          <w:szCs w:val="20"/>
        </w:rPr>
      </w:pPr>
      <w:r w:rsidRPr="00324615">
        <w:rPr>
          <w:sz w:val="18"/>
          <w:szCs w:val="20"/>
        </w:rPr>
        <w:t xml:space="preserve">As </w:t>
      </w:r>
      <w:r w:rsidR="00A2163D" w:rsidRPr="00324615">
        <w:rPr>
          <w:sz w:val="18"/>
          <w:szCs w:val="20"/>
        </w:rPr>
        <w:t xml:space="preserve">Global </w:t>
      </w:r>
      <w:r w:rsidRPr="00324615">
        <w:rPr>
          <w:sz w:val="18"/>
          <w:szCs w:val="20"/>
        </w:rPr>
        <w:t>Brand Manager, you’ll play a key role in bringing the Neal’s Yard Remedies brand strategy to life across campaigns, launches, seasonal moments and customer touchpoints. You’ll own the planning and delivery of brand activity, using consumer insight, market understanding and commercial performance to create compelling work that strengthens the brand and drives growth.</w:t>
      </w:r>
    </w:p>
    <w:p w14:paraId="35CBC7B2" w14:textId="77777777" w:rsidR="00A2163D" w:rsidRPr="00324615" w:rsidRDefault="00844597" w:rsidP="00A2163D">
      <w:pPr>
        <w:rPr>
          <w:sz w:val="18"/>
          <w:szCs w:val="20"/>
        </w:rPr>
      </w:pPr>
      <w:r w:rsidRPr="00324615">
        <w:rPr>
          <w:sz w:val="18"/>
          <w:szCs w:val="20"/>
        </w:rPr>
        <w:t xml:space="preserve">Working closely with </w:t>
      </w:r>
      <w:r w:rsidR="00A2163D" w:rsidRPr="00324615">
        <w:rPr>
          <w:sz w:val="18"/>
          <w:szCs w:val="20"/>
        </w:rPr>
        <w:t>P</w:t>
      </w:r>
      <w:r w:rsidRPr="00324615">
        <w:rPr>
          <w:sz w:val="18"/>
          <w:szCs w:val="20"/>
        </w:rPr>
        <w:t xml:space="preserve">roduct </w:t>
      </w:r>
      <w:r w:rsidR="00A2163D" w:rsidRPr="00324615">
        <w:rPr>
          <w:sz w:val="18"/>
          <w:szCs w:val="20"/>
        </w:rPr>
        <w:t>Management</w:t>
      </w:r>
      <w:r w:rsidRPr="00324615">
        <w:rPr>
          <w:sz w:val="18"/>
          <w:szCs w:val="20"/>
        </w:rPr>
        <w:t>, Creative</w:t>
      </w:r>
      <w:r w:rsidR="00A2163D" w:rsidRPr="00324615">
        <w:rPr>
          <w:sz w:val="18"/>
          <w:szCs w:val="20"/>
        </w:rPr>
        <w:t>, Marketing</w:t>
      </w:r>
      <w:r w:rsidRPr="00324615">
        <w:rPr>
          <w:sz w:val="18"/>
          <w:szCs w:val="20"/>
        </w:rPr>
        <w:t xml:space="preserve"> and </w:t>
      </w:r>
      <w:r w:rsidR="00A2163D" w:rsidRPr="00324615">
        <w:rPr>
          <w:sz w:val="18"/>
          <w:szCs w:val="20"/>
        </w:rPr>
        <w:t>Commercial</w:t>
      </w:r>
      <w:r w:rsidRPr="00324615">
        <w:rPr>
          <w:sz w:val="18"/>
          <w:szCs w:val="20"/>
        </w:rPr>
        <w:t xml:space="preserve"> teams, you’ll help shape how the brand shows up in culture and across the customer journey </w:t>
      </w:r>
      <w:r w:rsidR="00A2163D" w:rsidRPr="00324615">
        <w:rPr>
          <w:sz w:val="18"/>
          <w:szCs w:val="20"/>
        </w:rPr>
        <w:t xml:space="preserve">- </w:t>
      </w:r>
      <w:r w:rsidRPr="00324615">
        <w:rPr>
          <w:sz w:val="18"/>
          <w:szCs w:val="20"/>
        </w:rPr>
        <w:t>bringing energy, curiosity and an entrepreneurial mindset to a fast-moving and evolving business.</w:t>
      </w:r>
    </w:p>
    <w:p w14:paraId="7753154A" w14:textId="1D4E2027" w:rsidR="00324615" w:rsidRPr="00F10D5C" w:rsidRDefault="00324615" w:rsidP="00A2163D">
      <w:pPr>
        <w:rPr>
          <w:rFonts w:eastAsiaTheme="majorEastAsia" w:cs="Calibri"/>
          <w:b/>
          <w:bCs/>
          <w:color w:val="365F91"/>
          <w:sz w:val="22"/>
        </w:rPr>
      </w:pPr>
      <w:r w:rsidRPr="00F10D5C">
        <w:rPr>
          <w:rFonts w:eastAsiaTheme="majorEastAsia" w:cs="Calibri"/>
          <w:b/>
          <w:bCs/>
          <w:color w:val="365F91"/>
          <w:sz w:val="22"/>
        </w:rPr>
        <w:t xml:space="preserve">Where you’ll play to win </w:t>
      </w:r>
    </w:p>
    <w:p w14:paraId="371A3109" w14:textId="77777777" w:rsidR="00324615" w:rsidRPr="00324615" w:rsidRDefault="00324615" w:rsidP="00324615">
      <w:pPr>
        <w:pStyle w:val="Heading1"/>
        <w:numPr>
          <w:ilvl w:val="0"/>
          <w:numId w:val="17"/>
        </w:numPr>
        <w:spacing w:before="0"/>
        <w:rPr>
          <w:rFonts w:ascii="Aptos" w:eastAsiaTheme="minorEastAsia" w:hAnsi="Aptos" w:cstheme="minorBidi"/>
          <w:b w:val="0"/>
          <w:bCs w:val="0"/>
          <w:color w:val="373737"/>
          <w:sz w:val="18"/>
          <w:szCs w:val="20"/>
        </w:rPr>
      </w:pPr>
      <w:r w:rsidRPr="00324615">
        <w:rPr>
          <w:rFonts w:ascii="Aptos" w:eastAsiaTheme="minorEastAsia" w:hAnsi="Aptos" w:cstheme="minorBidi"/>
          <w:b w:val="0"/>
          <w:bCs w:val="0"/>
          <w:color w:val="373737"/>
          <w:sz w:val="18"/>
          <w:szCs w:val="20"/>
        </w:rPr>
        <w:t>Campaign &amp; Brand Moment Ownership: Lead the global planning and delivery of brand campaigns, hero franchises and seasonal moments, from strategic brief through to evaluation.</w:t>
      </w:r>
    </w:p>
    <w:p w14:paraId="02D7EEBB" w14:textId="7E1F078F" w:rsidR="00324615" w:rsidRPr="00324615" w:rsidRDefault="00324615" w:rsidP="00324615">
      <w:pPr>
        <w:pStyle w:val="Heading1"/>
        <w:numPr>
          <w:ilvl w:val="0"/>
          <w:numId w:val="17"/>
        </w:numPr>
        <w:spacing w:before="0"/>
        <w:rPr>
          <w:rFonts w:ascii="Aptos" w:eastAsiaTheme="minorEastAsia" w:hAnsi="Aptos" w:cstheme="minorBidi"/>
          <w:b w:val="0"/>
          <w:bCs w:val="0"/>
          <w:color w:val="373737"/>
          <w:sz w:val="18"/>
          <w:szCs w:val="20"/>
        </w:rPr>
      </w:pPr>
      <w:r w:rsidRPr="00324615">
        <w:rPr>
          <w:rFonts w:ascii="Aptos" w:eastAsiaTheme="minorEastAsia" w:hAnsi="Aptos" w:cstheme="minorBidi"/>
          <w:b w:val="0"/>
          <w:bCs w:val="0"/>
          <w:color w:val="373737"/>
          <w:sz w:val="18"/>
          <w:szCs w:val="20"/>
        </w:rPr>
        <w:t xml:space="preserve">New Product Marketing: Lead brand planning and storytelling for new product launches, partnering with Product Management </w:t>
      </w:r>
      <w:r w:rsidR="00D509D1">
        <w:rPr>
          <w:rFonts w:ascii="Aptos" w:eastAsiaTheme="minorEastAsia" w:hAnsi="Aptos" w:cstheme="minorBidi"/>
          <w:b w:val="0"/>
          <w:bCs w:val="0"/>
          <w:color w:val="373737"/>
          <w:sz w:val="18"/>
          <w:szCs w:val="20"/>
        </w:rPr>
        <w:t>from concept t</w:t>
      </w:r>
      <w:r w:rsidRPr="00324615">
        <w:rPr>
          <w:rFonts w:ascii="Aptos" w:eastAsiaTheme="minorEastAsia" w:hAnsi="Aptos" w:cstheme="minorBidi"/>
          <w:b w:val="0"/>
          <w:bCs w:val="0"/>
          <w:color w:val="373737"/>
          <w:sz w:val="18"/>
          <w:szCs w:val="20"/>
        </w:rPr>
        <w:t>o ensure alignment with wider brand strategy.</w:t>
      </w:r>
    </w:p>
    <w:p w14:paraId="30EE21D9" w14:textId="77777777" w:rsidR="00324615" w:rsidRPr="00324615" w:rsidRDefault="00324615" w:rsidP="00324615">
      <w:pPr>
        <w:pStyle w:val="Heading1"/>
        <w:numPr>
          <w:ilvl w:val="0"/>
          <w:numId w:val="17"/>
        </w:numPr>
        <w:spacing w:before="0"/>
        <w:rPr>
          <w:rFonts w:ascii="Aptos" w:eastAsiaTheme="minorEastAsia" w:hAnsi="Aptos" w:cstheme="minorBidi"/>
          <w:b w:val="0"/>
          <w:bCs w:val="0"/>
          <w:color w:val="373737"/>
          <w:sz w:val="18"/>
          <w:szCs w:val="20"/>
        </w:rPr>
      </w:pPr>
      <w:r w:rsidRPr="00324615">
        <w:rPr>
          <w:rFonts w:ascii="Aptos" w:eastAsiaTheme="minorEastAsia" w:hAnsi="Aptos" w:cstheme="minorBidi"/>
          <w:b w:val="0"/>
          <w:bCs w:val="0"/>
          <w:color w:val="373737"/>
          <w:sz w:val="18"/>
          <w:szCs w:val="20"/>
        </w:rPr>
        <w:t>Global Campaign Delivery: Translate global campaign vision into effective local activation, equipping markets with clear toolkits, messaging and creative direction to ensure consistent, high-quality execution.</w:t>
      </w:r>
    </w:p>
    <w:p w14:paraId="3A95583A" w14:textId="77777777" w:rsidR="00324615" w:rsidRPr="00324615" w:rsidRDefault="00324615" w:rsidP="00324615">
      <w:pPr>
        <w:pStyle w:val="Heading1"/>
        <w:numPr>
          <w:ilvl w:val="0"/>
          <w:numId w:val="17"/>
        </w:numPr>
        <w:spacing w:before="0"/>
        <w:rPr>
          <w:rFonts w:ascii="Aptos" w:eastAsiaTheme="minorEastAsia" w:hAnsi="Aptos" w:cstheme="minorBidi"/>
          <w:b w:val="0"/>
          <w:bCs w:val="0"/>
          <w:color w:val="373737"/>
          <w:sz w:val="18"/>
          <w:szCs w:val="20"/>
        </w:rPr>
      </w:pPr>
      <w:r w:rsidRPr="00324615">
        <w:rPr>
          <w:rFonts w:ascii="Aptos" w:eastAsiaTheme="minorEastAsia" w:hAnsi="Aptos" w:cstheme="minorBidi"/>
          <w:b w:val="0"/>
          <w:bCs w:val="0"/>
          <w:color w:val="373737"/>
          <w:sz w:val="18"/>
          <w:szCs w:val="20"/>
        </w:rPr>
        <w:t>Brand &amp; Creative Guardianship: Develop insight-led briefs and guide creative development, ensuring all brand activity is distinctive, compelling and aligned with NYR’s positioning and identity.</w:t>
      </w:r>
    </w:p>
    <w:p w14:paraId="5480FC57" w14:textId="77777777" w:rsidR="00D509D1" w:rsidRDefault="00324615" w:rsidP="00324615">
      <w:pPr>
        <w:pStyle w:val="Heading1"/>
        <w:numPr>
          <w:ilvl w:val="0"/>
          <w:numId w:val="17"/>
        </w:numPr>
        <w:spacing w:before="0"/>
        <w:rPr>
          <w:rFonts w:ascii="Aptos" w:eastAsiaTheme="minorEastAsia" w:hAnsi="Aptos" w:cstheme="minorBidi"/>
          <w:b w:val="0"/>
          <w:bCs w:val="0"/>
          <w:color w:val="373737"/>
          <w:sz w:val="18"/>
          <w:szCs w:val="20"/>
        </w:rPr>
      </w:pPr>
      <w:r w:rsidRPr="00324615">
        <w:rPr>
          <w:rFonts w:ascii="Aptos" w:eastAsiaTheme="minorEastAsia" w:hAnsi="Aptos" w:cstheme="minorBidi"/>
          <w:b w:val="0"/>
          <w:bCs w:val="0"/>
          <w:color w:val="373737"/>
          <w:sz w:val="18"/>
          <w:szCs w:val="20"/>
        </w:rPr>
        <w:t>Category &amp; Commercial Strategy: Use consumer, market and competitor insight to identify category opportunities, inform brand and innovation recommendations</w:t>
      </w:r>
    </w:p>
    <w:p w14:paraId="0E66841D" w14:textId="3D9E60DA" w:rsidR="00324615" w:rsidRPr="00324615" w:rsidRDefault="00D509D1" w:rsidP="00324615">
      <w:pPr>
        <w:pStyle w:val="Heading1"/>
        <w:numPr>
          <w:ilvl w:val="0"/>
          <w:numId w:val="17"/>
        </w:numPr>
        <w:spacing w:before="0"/>
        <w:rPr>
          <w:rFonts w:ascii="Aptos" w:eastAsiaTheme="minorEastAsia" w:hAnsi="Aptos" w:cstheme="minorBidi"/>
          <w:b w:val="0"/>
          <w:bCs w:val="0"/>
          <w:color w:val="373737"/>
          <w:sz w:val="18"/>
          <w:szCs w:val="20"/>
        </w:rPr>
      </w:pPr>
      <w:r>
        <w:rPr>
          <w:rFonts w:ascii="Aptos" w:eastAsiaTheme="minorEastAsia" w:hAnsi="Aptos" w:cstheme="minorBidi"/>
          <w:b w:val="0"/>
          <w:bCs w:val="0"/>
          <w:color w:val="373737"/>
          <w:sz w:val="18"/>
          <w:szCs w:val="20"/>
        </w:rPr>
        <w:t>Positioning: O</w:t>
      </w:r>
      <w:r w:rsidR="00324615" w:rsidRPr="00324615">
        <w:rPr>
          <w:rFonts w:ascii="Aptos" w:eastAsiaTheme="minorEastAsia" w:hAnsi="Aptos" w:cstheme="minorBidi"/>
          <w:b w:val="0"/>
          <w:bCs w:val="0"/>
          <w:color w:val="373737"/>
          <w:sz w:val="18"/>
          <w:szCs w:val="20"/>
        </w:rPr>
        <w:t>wn pricing strategy and competitive benchmarking across relevant markets.</w:t>
      </w:r>
    </w:p>
    <w:p w14:paraId="0DE6F440" w14:textId="77777777" w:rsidR="00324615" w:rsidRPr="00324615" w:rsidRDefault="00324615" w:rsidP="00324615">
      <w:pPr>
        <w:pStyle w:val="Heading1"/>
        <w:numPr>
          <w:ilvl w:val="0"/>
          <w:numId w:val="17"/>
        </w:numPr>
        <w:spacing w:before="0"/>
        <w:rPr>
          <w:rFonts w:ascii="Aptos" w:eastAsiaTheme="minorEastAsia" w:hAnsi="Aptos" w:cstheme="minorBidi"/>
          <w:b w:val="0"/>
          <w:bCs w:val="0"/>
          <w:color w:val="373737"/>
          <w:sz w:val="18"/>
          <w:szCs w:val="20"/>
        </w:rPr>
      </w:pPr>
      <w:r w:rsidRPr="00324615">
        <w:rPr>
          <w:rFonts w:ascii="Aptos" w:eastAsiaTheme="minorEastAsia" w:hAnsi="Aptos" w:cstheme="minorBidi"/>
          <w:b w:val="0"/>
          <w:bCs w:val="0"/>
          <w:color w:val="373737"/>
          <w:sz w:val="18"/>
          <w:szCs w:val="20"/>
        </w:rPr>
        <w:t>Campaign Performance: Evaluate campaign effectiveness against KPIs, commercial results and customer response, applying learnings to optimise future activity.</w:t>
      </w:r>
    </w:p>
    <w:p w14:paraId="345E63D3" w14:textId="77777777" w:rsidR="00324615" w:rsidRPr="00324615" w:rsidRDefault="00324615" w:rsidP="00324615">
      <w:pPr>
        <w:pStyle w:val="Heading1"/>
        <w:numPr>
          <w:ilvl w:val="0"/>
          <w:numId w:val="17"/>
        </w:numPr>
        <w:spacing w:before="0"/>
        <w:rPr>
          <w:rFonts w:ascii="Aptos" w:eastAsiaTheme="minorEastAsia" w:hAnsi="Aptos" w:cstheme="minorBidi"/>
          <w:b w:val="0"/>
          <w:bCs w:val="0"/>
          <w:color w:val="373737"/>
          <w:sz w:val="18"/>
          <w:szCs w:val="20"/>
        </w:rPr>
      </w:pPr>
      <w:r w:rsidRPr="00324615">
        <w:rPr>
          <w:rFonts w:ascii="Aptos" w:eastAsiaTheme="minorEastAsia" w:hAnsi="Aptos" w:cstheme="minorBidi"/>
          <w:b w:val="0"/>
          <w:bCs w:val="0"/>
          <w:color w:val="373737"/>
          <w:sz w:val="18"/>
          <w:szCs w:val="20"/>
        </w:rPr>
        <w:t>Cross-functional Collaboration: Build strong relationships across Product Management, Creative, Marketing and Commercial teams to align priorities and deliver effective brand activity.</w:t>
      </w:r>
    </w:p>
    <w:p w14:paraId="3F4E522F" w14:textId="365BA8F5" w:rsidR="00A2163D" w:rsidRPr="00F10D5C" w:rsidRDefault="00844597" w:rsidP="00324615">
      <w:pPr>
        <w:pStyle w:val="Heading1"/>
        <w:rPr>
          <w:rFonts w:ascii="Aptos" w:eastAsiaTheme="minorEastAsia" w:hAnsi="Aptos" w:cstheme="minorBidi"/>
          <w:b w:val="0"/>
          <w:bCs w:val="0"/>
          <w:color w:val="373737"/>
          <w:sz w:val="16"/>
          <w:szCs w:val="18"/>
        </w:rPr>
      </w:pPr>
      <w:r w:rsidRPr="00F10D5C">
        <w:rPr>
          <w:rFonts w:ascii="Aptos" w:hAnsi="Aptos"/>
          <w:sz w:val="22"/>
          <w:szCs w:val="22"/>
        </w:rPr>
        <w:t>What success looks like</w:t>
      </w:r>
    </w:p>
    <w:p w14:paraId="473BDC43" w14:textId="77777777" w:rsidR="00324615" w:rsidRPr="00324615" w:rsidRDefault="00324615" w:rsidP="00324615">
      <w:pPr>
        <w:pStyle w:val="Heading1"/>
        <w:numPr>
          <w:ilvl w:val="0"/>
          <w:numId w:val="16"/>
        </w:numPr>
        <w:spacing w:before="0" w:after="0"/>
        <w:rPr>
          <w:rFonts w:ascii="Aptos" w:eastAsiaTheme="minorEastAsia" w:hAnsi="Aptos" w:cstheme="minorBidi"/>
          <w:b w:val="0"/>
          <w:bCs w:val="0"/>
          <w:color w:val="373737"/>
          <w:sz w:val="18"/>
          <w:szCs w:val="20"/>
        </w:rPr>
      </w:pPr>
      <w:r w:rsidRPr="00324615">
        <w:rPr>
          <w:rFonts w:ascii="Aptos" w:eastAsiaTheme="minorEastAsia" w:hAnsi="Aptos" w:cstheme="minorBidi"/>
          <w:b w:val="0"/>
          <w:bCs w:val="0"/>
          <w:color w:val="373737"/>
          <w:sz w:val="18"/>
          <w:szCs w:val="20"/>
        </w:rPr>
        <w:t>Strong, distinctive global campaigns and brand moments.</w:t>
      </w:r>
    </w:p>
    <w:p w14:paraId="5E7DBE0B" w14:textId="77777777" w:rsidR="00324615" w:rsidRPr="00324615" w:rsidRDefault="00324615" w:rsidP="00324615">
      <w:pPr>
        <w:pStyle w:val="Heading1"/>
        <w:numPr>
          <w:ilvl w:val="0"/>
          <w:numId w:val="16"/>
        </w:numPr>
        <w:spacing w:before="0" w:after="0"/>
        <w:rPr>
          <w:rFonts w:ascii="Aptos" w:eastAsiaTheme="minorEastAsia" w:hAnsi="Aptos" w:cstheme="minorBidi"/>
          <w:b w:val="0"/>
          <w:bCs w:val="0"/>
          <w:color w:val="373737"/>
          <w:sz w:val="18"/>
          <w:szCs w:val="20"/>
        </w:rPr>
      </w:pPr>
      <w:r w:rsidRPr="00324615">
        <w:rPr>
          <w:rFonts w:ascii="Aptos" w:eastAsiaTheme="minorEastAsia" w:hAnsi="Aptos" w:cstheme="minorBidi"/>
          <w:b w:val="0"/>
          <w:bCs w:val="0"/>
          <w:color w:val="373737"/>
          <w:sz w:val="18"/>
          <w:szCs w:val="20"/>
        </w:rPr>
        <w:t>Clear, compelling product stories aligned to brand strategy.</w:t>
      </w:r>
    </w:p>
    <w:p w14:paraId="18F0A5AF" w14:textId="611DEE06" w:rsidR="00324615" w:rsidRPr="00324615" w:rsidRDefault="00324615" w:rsidP="00324615">
      <w:pPr>
        <w:pStyle w:val="Heading1"/>
        <w:numPr>
          <w:ilvl w:val="0"/>
          <w:numId w:val="16"/>
        </w:numPr>
        <w:spacing w:before="0" w:after="0"/>
        <w:rPr>
          <w:rFonts w:ascii="Aptos" w:eastAsiaTheme="minorEastAsia" w:hAnsi="Aptos" w:cstheme="minorBidi"/>
          <w:b w:val="0"/>
          <w:bCs w:val="0"/>
          <w:color w:val="373737"/>
          <w:sz w:val="18"/>
          <w:szCs w:val="20"/>
        </w:rPr>
      </w:pPr>
      <w:r w:rsidRPr="00324615">
        <w:rPr>
          <w:rFonts w:ascii="Aptos" w:eastAsiaTheme="minorEastAsia" w:hAnsi="Aptos" w:cstheme="minorBidi"/>
          <w:b w:val="0"/>
          <w:bCs w:val="0"/>
          <w:color w:val="373737"/>
          <w:sz w:val="18"/>
          <w:szCs w:val="20"/>
        </w:rPr>
        <w:t xml:space="preserve">Consistent global brand </w:t>
      </w:r>
      <w:r w:rsidR="00D509D1">
        <w:rPr>
          <w:rFonts w:ascii="Aptos" w:eastAsiaTheme="minorEastAsia" w:hAnsi="Aptos" w:cstheme="minorBidi"/>
          <w:b w:val="0"/>
          <w:bCs w:val="0"/>
          <w:color w:val="373737"/>
          <w:sz w:val="18"/>
          <w:szCs w:val="20"/>
        </w:rPr>
        <w:t xml:space="preserve">direction </w:t>
      </w:r>
      <w:r w:rsidRPr="00324615">
        <w:rPr>
          <w:rFonts w:ascii="Aptos" w:eastAsiaTheme="minorEastAsia" w:hAnsi="Aptos" w:cstheme="minorBidi"/>
          <w:b w:val="0"/>
          <w:bCs w:val="0"/>
          <w:color w:val="373737"/>
          <w:sz w:val="18"/>
          <w:szCs w:val="20"/>
        </w:rPr>
        <w:t>and</w:t>
      </w:r>
      <w:r w:rsidR="00D509D1">
        <w:rPr>
          <w:rFonts w:ascii="Aptos" w:eastAsiaTheme="minorEastAsia" w:hAnsi="Aptos" w:cstheme="minorBidi"/>
          <w:b w:val="0"/>
          <w:bCs w:val="0"/>
          <w:color w:val="373737"/>
          <w:sz w:val="18"/>
          <w:szCs w:val="20"/>
        </w:rPr>
        <w:t xml:space="preserve"> facilitating </w:t>
      </w:r>
      <w:r w:rsidRPr="00324615">
        <w:rPr>
          <w:rFonts w:ascii="Aptos" w:eastAsiaTheme="minorEastAsia" w:hAnsi="Aptos" w:cstheme="minorBidi"/>
          <w:b w:val="0"/>
          <w:bCs w:val="0"/>
          <w:color w:val="373737"/>
          <w:sz w:val="18"/>
          <w:szCs w:val="20"/>
        </w:rPr>
        <w:t xml:space="preserve">effective local </w:t>
      </w:r>
      <w:r w:rsidR="00D509D1">
        <w:rPr>
          <w:rFonts w:ascii="Aptos" w:eastAsiaTheme="minorEastAsia" w:hAnsi="Aptos" w:cstheme="minorBidi"/>
          <w:b w:val="0"/>
          <w:bCs w:val="0"/>
          <w:color w:val="373737"/>
          <w:sz w:val="18"/>
          <w:szCs w:val="20"/>
        </w:rPr>
        <w:t>expression</w:t>
      </w:r>
      <w:r w:rsidRPr="00324615">
        <w:rPr>
          <w:rFonts w:ascii="Aptos" w:eastAsiaTheme="minorEastAsia" w:hAnsi="Aptos" w:cstheme="minorBidi"/>
          <w:b w:val="0"/>
          <w:bCs w:val="0"/>
          <w:color w:val="373737"/>
          <w:sz w:val="18"/>
          <w:szCs w:val="20"/>
        </w:rPr>
        <w:t>.</w:t>
      </w:r>
    </w:p>
    <w:p w14:paraId="6310DD73" w14:textId="77777777" w:rsidR="00324615" w:rsidRPr="00324615" w:rsidRDefault="00324615" w:rsidP="00324615">
      <w:pPr>
        <w:pStyle w:val="Heading1"/>
        <w:numPr>
          <w:ilvl w:val="0"/>
          <w:numId w:val="16"/>
        </w:numPr>
        <w:spacing w:before="0" w:after="0"/>
        <w:rPr>
          <w:rFonts w:ascii="Aptos" w:eastAsiaTheme="minorEastAsia" w:hAnsi="Aptos" w:cstheme="minorBidi"/>
          <w:b w:val="0"/>
          <w:bCs w:val="0"/>
          <w:color w:val="373737"/>
          <w:sz w:val="18"/>
          <w:szCs w:val="20"/>
        </w:rPr>
      </w:pPr>
      <w:r w:rsidRPr="00324615">
        <w:rPr>
          <w:rFonts w:ascii="Aptos" w:eastAsiaTheme="minorEastAsia" w:hAnsi="Aptos" w:cstheme="minorBidi"/>
          <w:b w:val="0"/>
          <w:bCs w:val="0"/>
          <w:color w:val="373737"/>
          <w:sz w:val="18"/>
          <w:szCs w:val="20"/>
        </w:rPr>
        <w:t>Insight-led decisions that improve brand and commercial performance.</w:t>
      </w:r>
    </w:p>
    <w:p w14:paraId="09D15920" w14:textId="37F53731" w:rsidR="00324615" w:rsidRPr="00324615" w:rsidRDefault="00324615" w:rsidP="00324615">
      <w:pPr>
        <w:pStyle w:val="Heading1"/>
        <w:numPr>
          <w:ilvl w:val="0"/>
          <w:numId w:val="16"/>
        </w:numPr>
        <w:spacing w:before="0" w:after="0"/>
        <w:rPr>
          <w:rFonts w:ascii="Aptos" w:eastAsiaTheme="minorEastAsia" w:hAnsi="Aptos" w:cstheme="minorBidi"/>
          <w:b w:val="0"/>
          <w:bCs w:val="0"/>
          <w:color w:val="373737"/>
          <w:sz w:val="18"/>
          <w:szCs w:val="20"/>
        </w:rPr>
      </w:pPr>
      <w:r w:rsidRPr="00324615">
        <w:rPr>
          <w:rFonts w:ascii="Aptos" w:eastAsiaTheme="minorEastAsia" w:hAnsi="Aptos" w:cstheme="minorBidi"/>
          <w:b w:val="0"/>
          <w:bCs w:val="0"/>
          <w:color w:val="373737"/>
          <w:sz w:val="18"/>
          <w:szCs w:val="20"/>
        </w:rPr>
        <w:t>Strong cross-functional ways of working.</w:t>
      </w:r>
    </w:p>
    <w:p w14:paraId="6CCD4C31" w14:textId="0C822EF6" w:rsidR="0079123F" w:rsidRPr="00F10D5C" w:rsidRDefault="00844597" w:rsidP="00324615">
      <w:pPr>
        <w:pStyle w:val="Heading1"/>
        <w:rPr>
          <w:rFonts w:ascii="Aptos" w:hAnsi="Aptos"/>
          <w:sz w:val="22"/>
          <w:szCs w:val="22"/>
        </w:rPr>
      </w:pPr>
      <w:r w:rsidRPr="00F10D5C">
        <w:rPr>
          <w:rFonts w:ascii="Aptos" w:hAnsi="Aptos"/>
          <w:sz w:val="22"/>
          <w:szCs w:val="22"/>
        </w:rPr>
        <w:t>Capabilities: What makes you great for this role</w:t>
      </w:r>
    </w:p>
    <w:p w14:paraId="664DA88D" w14:textId="77777777" w:rsidR="00324615" w:rsidRPr="00324615" w:rsidRDefault="00324615" w:rsidP="00324615">
      <w:pPr>
        <w:pStyle w:val="ListParagraph"/>
        <w:numPr>
          <w:ilvl w:val="0"/>
          <w:numId w:val="14"/>
        </w:numPr>
        <w:spacing w:after="0"/>
        <w:rPr>
          <w:sz w:val="18"/>
          <w:szCs w:val="20"/>
        </w:rPr>
      </w:pPr>
      <w:r w:rsidRPr="00324615">
        <w:rPr>
          <w:sz w:val="18"/>
          <w:szCs w:val="20"/>
        </w:rPr>
        <w:t>4+ years’ experience in brand management or marketing, ideally FMCG, beauty or wellness.</w:t>
      </w:r>
    </w:p>
    <w:p w14:paraId="4C480708" w14:textId="77777777" w:rsidR="00324615" w:rsidRPr="00324615" w:rsidRDefault="00324615" w:rsidP="00324615">
      <w:pPr>
        <w:pStyle w:val="ListParagraph"/>
        <w:numPr>
          <w:ilvl w:val="0"/>
          <w:numId w:val="14"/>
        </w:numPr>
        <w:spacing w:after="0"/>
        <w:rPr>
          <w:sz w:val="18"/>
          <w:szCs w:val="20"/>
        </w:rPr>
      </w:pPr>
      <w:r w:rsidRPr="00324615">
        <w:rPr>
          <w:sz w:val="18"/>
          <w:szCs w:val="20"/>
        </w:rPr>
        <w:t>Strong brand, consumer and commercial understanding.</w:t>
      </w:r>
    </w:p>
    <w:p w14:paraId="0242A7A2" w14:textId="77777777" w:rsidR="00324615" w:rsidRPr="00324615" w:rsidRDefault="00324615" w:rsidP="00324615">
      <w:pPr>
        <w:pStyle w:val="ListParagraph"/>
        <w:numPr>
          <w:ilvl w:val="0"/>
          <w:numId w:val="14"/>
        </w:numPr>
        <w:spacing w:after="0"/>
        <w:rPr>
          <w:sz w:val="18"/>
          <w:szCs w:val="20"/>
        </w:rPr>
      </w:pPr>
      <w:r w:rsidRPr="00324615">
        <w:rPr>
          <w:sz w:val="18"/>
          <w:szCs w:val="20"/>
        </w:rPr>
        <w:t>Experience leading integrated campaigns and product launches.</w:t>
      </w:r>
    </w:p>
    <w:p w14:paraId="5225B0A4" w14:textId="77777777" w:rsidR="00324615" w:rsidRPr="00324615" w:rsidRDefault="00324615" w:rsidP="00324615">
      <w:pPr>
        <w:pStyle w:val="ListParagraph"/>
        <w:numPr>
          <w:ilvl w:val="0"/>
          <w:numId w:val="14"/>
        </w:numPr>
        <w:spacing w:after="0"/>
        <w:rPr>
          <w:sz w:val="18"/>
          <w:szCs w:val="20"/>
        </w:rPr>
      </w:pPr>
      <w:r w:rsidRPr="00324615">
        <w:rPr>
          <w:sz w:val="18"/>
          <w:szCs w:val="20"/>
        </w:rPr>
        <w:t>Excellent creative storytelling, briefing and project management skills.</w:t>
      </w:r>
    </w:p>
    <w:p w14:paraId="0AF665AA" w14:textId="77777777" w:rsidR="00324615" w:rsidRPr="00324615" w:rsidRDefault="00324615" w:rsidP="00324615">
      <w:pPr>
        <w:pStyle w:val="ListParagraph"/>
        <w:numPr>
          <w:ilvl w:val="0"/>
          <w:numId w:val="14"/>
        </w:numPr>
        <w:spacing w:after="0"/>
        <w:rPr>
          <w:sz w:val="18"/>
          <w:szCs w:val="20"/>
        </w:rPr>
      </w:pPr>
      <w:r w:rsidRPr="00324615">
        <w:rPr>
          <w:sz w:val="18"/>
          <w:szCs w:val="20"/>
        </w:rPr>
        <w:t>Collaborative, proactive and entrepreneurial mindset.</w:t>
      </w:r>
    </w:p>
    <w:p w14:paraId="74F26856" w14:textId="29A6EC52" w:rsidR="00A2163D" w:rsidRPr="00324615" w:rsidRDefault="00324615" w:rsidP="00324615">
      <w:pPr>
        <w:pStyle w:val="ListParagraph"/>
        <w:numPr>
          <w:ilvl w:val="0"/>
          <w:numId w:val="14"/>
        </w:numPr>
        <w:spacing w:after="0"/>
        <w:rPr>
          <w:b/>
          <w:bCs/>
          <w:sz w:val="18"/>
          <w:szCs w:val="20"/>
        </w:rPr>
      </w:pPr>
      <w:r w:rsidRPr="00324615">
        <w:rPr>
          <w:sz w:val="18"/>
          <w:szCs w:val="20"/>
        </w:rPr>
        <w:t>Genuine passion for beauty, wellness and consumer culture.</w:t>
      </w:r>
    </w:p>
    <w:sectPr w:rsidR="00A2163D" w:rsidRPr="00324615" w:rsidSect="00F10D5C">
      <w:headerReference w:type="even" r:id="rId9"/>
      <w:headerReference w:type="default" r:id="rId10"/>
      <w:footerReference w:type="even" r:id="rId11"/>
      <w:footerReference w:type="default" r:id="rId12"/>
      <w:headerReference w:type="first" r:id="rId13"/>
      <w:footerReference w:type="first" r:id="rId14"/>
      <w:pgSz w:w="12240" w:h="15840"/>
      <w:pgMar w:top="1276"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F285AF" w14:textId="77777777" w:rsidR="00844597" w:rsidRDefault="00844597">
      <w:pPr>
        <w:spacing w:after="0" w:line="240" w:lineRule="auto"/>
      </w:pPr>
      <w:r>
        <w:separator/>
      </w:r>
    </w:p>
  </w:endnote>
  <w:endnote w:type="continuationSeparator" w:id="0">
    <w:p w14:paraId="6926E5EC" w14:textId="77777777" w:rsidR="00844597" w:rsidRDefault="008445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5C9DF" w14:textId="77777777" w:rsidR="007D0FBD" w:rsidRDefault="007D0F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4BAA4" w14:textId="77777777" w:rsidR="0079123F" w:rsidRDefault="00844597">
    <w:pPr>
      <w:pStyle w:val="Footer"/>
      <w:jc w:val="right"/>
    </w:pPr>
    <w:r>
      <w:rPr>
        <w:color w:val="828282"/>
        <w:sz w:val="16"/>
      </w:rPr>
      <w:t xml:space="preserve">NEAL’S YARD </w:t>
    </w:r>
    <w:proofErr w:type="gramStart"/>
    <w:r>
      <w:rPr>
        <w:color w:val="828282"/>
        <w:sz w:val="16"/>
      </w:rPr>
      <w:t>REMEDIES  |</w:t>
    </w:r>
    <w:proofErr w:type="gramEnd"/>
    <w:r>
      <w:rPr>
        <w:color w:val="828282"/>
        <w:sz w:val="16"/>
      </w:rPr>
      <w:t xml:space="preserve">  JOB DESCRIPTION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2773E" w14:textId="77777777" w:rsidR="007D0FBD" w:rsidRDefault="007D0F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B7798" w14:textId="77777777" w:rsidR="00844597" w:rsidRDefault="00844597">
      <w:pPr>
        <w:spacing w:after="0" w:line="240" w:lineRule="auto"/>
      </w:pPr>
      <w:r>
        <w:separator/>
      </w:r>
    </w:p>
  </w:footnote>
  <w:footnote w:type="continuationSeparator" w:id="0">
    <w:p w14:paraId="5C64FC33" w14:textId="77777777" w:rsidR="00844597" w:rsidRDefault="008445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C0E13" w14:textId="77777777" w:rsidR="007D0FBD" w:rsidRDefault="007D0F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40CA6" w14:textId="77777777" w:rsidR="007D0FBD" w:rsidRDefault="007D0F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CC6D6" w14:textId="77777777" w:rsidR="007D0FBD" w:rsidRDefault="007D0F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7993747"/>
    <w:multiLevelType w:val="hybridMultilevel"/>
    <w:tmpl w:val="CABC0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947140"/>
    <w:multiLevelType w:val="hybridMultilevel"/>
    <w:tmpl w:val="F2847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3A1006"/>
    <w:multiLevelType w:val="hybridMultilevel"/>
    <w:tmpl w:val="3AB0D1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96370EE"/>
    <w:multiLevelType w:val="hybridMultilevel"/>
    <w:tmpl w:val="69F8E2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5E000392"/>
    <w:multiLevelType w:val="hybridMultilevel"/>
    <w:tmpl w:val="36EA0C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C5845EA"/>
    <w:multiLevelType w:val="hybridMultilevel"/>
    <w:tmpl w:val="DA86F51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74855C6E"/>
    <w:multiLevelType w:val="hybridMultilevel"/>
    <w:tmpl w:val="5B202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5D839AF"/>
    <w:multiLevelType w:val="hybridMultilevel"/>
    <w:tmpl w:val="66621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3521589">
    <w:abstractNumId w:val="8"/>
  </w:num>
  <w:num w:numId="2" w16cid:durableId="2090271354">
    <w:abstractNumId w:val="6"/>
  </w:num>
  <w:num w:numId="3" w16cid:durableId="340281706">
    <w:abstractNumId w:val="5"/>
  </w:num>
  <w:num w:numId="4" w16cid:durableId="788202541">
    <w:abstractNumId w:val="4"/>
  </w:num>
  <w:num w:numId="5" w16cid:durableId="4091907">
    <w:abstractNumId w:val="7"/>
  </w:num>
  <w:num w:numId="6" w16cid:durableId="1378356724">
    <w:abstractNumId w:val="3"/>
  </w:num>
  <w:num w:numId="7" w16cid:durableId="952322363">
    <w:abstractNumId w:val="2"/>
  </w:num>
  <w:num w:numId="8" w16cid:durableId="38937602">
    <w:abstractNumId w:val="1"/>
  </w:num>
  <w:num w:numId="9" w16cid:durableId="1622376443">
    <w:abstractNumId w:val="0"/>
  </w:num>
  <w:num w:numId="10" w16cid:durableId="1783454631">
    <w:abstractNumId w:val="11"/>
  </w:num>
  <w:num w:numId="11" w16cid:durableId="851529095">
    <w:abstractNumId w:val="15"/>
  </w:num>
  <w:num w:numId="12" w16cid:durableId="109708349">
    <w:abstractNumId w:val="12"/>
  </w:num>
  <w:num w:numId="13" w16cid:durableId="1079059430">
    <w:abstractNumId w:val="14"/>
  </w:num>
  <w:num w:numId="14" w16cid:durableId="601763658">
    <w:abstractNumId w:val="16"/>
  </w:num>
  <w:num w:numId="15" w16cid:durableId="1564563423">
    <w:abstractNumId w:val="13"/>
  </w:num>
  <w:num w:numId="16" w16cid:durableId="1330333463">
    <w:abstractNumId w:val="9"/>
  </w:num>
  <w:num w:numId="17" w16cid:durableId="16860560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53CD"/>
    <w:rsid w:val="0006063C"/>
    <w:rsid w:val="00073295"/>
    <w:rsid w:val="00097FF1"/>
    <w:rsid w:val="0015074B"/>
    <w:rsid w:val="00151415"/>
    <w:rsid w:val="00220F72"/>
    <w:rsid w:val="0029639D"/>
    <w:rsid w:val="002F74F0"/>
    <w:rsid w:val="003127F0"/>
    <w:rsid w:val="00324615"/>
    <w:rsid w:val="00326F90"/>
    <w:rsid w:val="00392BDA"/>
    <w:rsid w:val="00491EA4"/>
    <w:rsid w:val="004F0EFB"/>
    <w:rsid w:val="004F10E7"/>
    <w:rsid w:val="005A2C10"/>
    <w:rsid w:val="006D5E4F"/>
    <w:rsid w:val="007275A2"/>
    <w:rsid w:val="0073538D"/>
    <w:rsid w:val="0079123F"/>
    <w:rsid w:val="007D0FBD"/>
    <w:rsid w:val="00810763"/>
    <w:rsid w:val="00844597"/>
    <w:rsid w:val="00850C14"/>
    <w:rsid w:val="00A20ED2"/>
    <w:rsid w:val="00A2163D"/>
    <w:rsid w:val="00A35A33"/>
    <w:rsid w:val="00AA1D8D"/>
    <w:rsid w:val="00B13B1B"/>
    <w:rsid w:val="00B47730"/>
    <w:rsid w:val="00B7085E"/>
    <w:rsid w:val="00B93AA5"/>
    <w:rsid w:val="00BE3F8E"/>
    <w:rsid w:val="00CB0664"/>
    <w:rsid w:val="00CD7C6E"/>
    <w:rsid w:val="00D231FE"/>
    <w:rsid w:val="00D509D1"/>
    <w:rsid w:val="00E57256"/>
    <w:rsid w:val="00F10D5C"/>
    <w:rsid w:val="00F374A8"/>
    <w:rsid w:val="00F5218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E16F7F7"/>
  <w14:defaultImageDpi w14:val="300"/>
  <w15:docId w15:val="{042E6582-4EDD-497B-A49A-39F1400B2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color w:val="373737"/>
      <w:sz w:val="20"/>
    </w:rPr>
  </w:style>
  <w:style w:type="paragraph" w:styleId="Heading1">
    <w:name w:val="heading 1"/>
    <w:basedOn w:val="Normal"/>
    <w:next w:val="Normal"/>
    <w:link w:val="Heading1Char"/>
    <w:uiPriority w:val="9"/>
    <w:qFormat/>
    <w:rsid w:val="00FC693F"/>
    <w:pPr>
      <w:keepNext/>
      <w:keepLines/>
      <w:spacing w:before="120" w:after="40" w:line="276" w:lineRule="atLeast"/>
      <w:outlineLvl w:val="0"/>
    </w:pPr>
    <w:rPr>
      <w:rFonts w:ascii="Calibri" w:eastAsiaTheme="majorEastAsia" w:hAnsi="Calibri" w:cs="Calibri"/>
      <w:b/>
      <w:bCs/>
      <w:color w:val="365F9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eastAsiaTheme="majorEastAsia" w:hAnsi="Calibri" w:cs="Calibri"/>
      <w:b/>
      <w:bCs/>
      <w:color w:val="365F91"/>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7D0FBD"/>
    <w:pPr>
      <w:spacing w:before="100" w:beforeAutospacing="1" w:afterAutospacing="1" w:line="240" w:lineRule="auto"/>
    </w:pPr>
    <w:rPr>
      <w:rFonts w:ascii="Times New Roman" w:hAnsi="Times New Roman" w:cs="Times New Roman"/>
      <w:color w:val="auto"/>
      <w:kern w:val="2"/>
      <w:sz w:val="24"/>
      <w:szCs w:val="24"/>
      <w:lang w:val="en-GB"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370</Words>
  <Characters>2481</Characters>
  <Application>Microsoft Office Word</Application>
  <DocSecurity>4</DocSecurity>
  <Lines>42</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David Macey</cp:lastModifiedBy>
  <cp:revision>2</cp:revision>
  <dcterms:created xsi:type="dcterms:W3CDTF">2026-10-13T12:22:00Z</dcterms:created>
  <dcterms:modified xsi:type="dcterms:W3CDTF">2026-10-13T12:22:00Z</dcterms:modified>
  <cp:category/>
</cp:coreProperties>
</file>